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color w:val="000000"/>
          <w:sz w:val="30"/>
          <w:szCs w:val="30"/>
        </w:rPr>
        <w:t>202</w:t>
      </w:r>
      <w:r>
        <w:rPr>
          <w:rFonts w:hint="eastAsia" w:eastAsia="仿宋_GB2312"/>
          <w:color w:val="000000"/>
          <w:sz w:val="30"/>
          <w:szCs w:val="30"/>
          <w:lang w:val="en-US" w:eastAsia="zh-CN"/>
        </w:rPr>
        <w:t>2</w:t>
      </w:r>
      <w:r>
        <w:rPr>
          <w:rFonts w:hint="eastAsia" w:eastAsia="仿宋_GB2312"/>
          <w:color w:val="000000"/>
          <w:sz w:val="30"/>
          <w:szCs w:val="30"/>
        </w:rPr>
        <w:t>年</w:t>
      </w:r>
      <w:r>
        <w:rPr>
          <w:rFonts w:hint="eastAsia" w:eastAsia="仿宋_GB2312"/>
          <w:color w:val="000000"/>
          <w:sz w:val="30"/>
          <w:szCs w:val="30"/>
          <w:lang w:val="en-US" w:eastAsia="zh-CN"/>
        </w:rPr>
        <w:t>3月总第十二期</w:t>
      </w:r>
    </w:p>
    <w:p>
      <w:pPr>
        <w:rPr>
          <w:rFonts w:hint="eastAsia" w:eastAsia="仿宋_GB2312"/>
          <w:sz w:val="28"/>
          <w:szCs w:val="52"/>
          <w:lang w:eastAsia="zh-CN"/>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DPq7D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hint="eastAsia" w:eastAsia="仿宋_GB2312"/>
          <w:sz w:val="28"/>
          <w:szCs w:val="52"/>
          <w:lang w:val="en-US" w:eastAsia="zh-CN"/>
        </w:rPr>
        <w:t xml:space="preserve">    </w:t>
      </w:r>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二</w:t>
      </w:r>
      <w:r>
        <w:rPr>
          <w:rFonts w:eastAsia="仿宋_GB2312"/>
          <w:sz w:val="28"/>
          <w:szCs w:val="52"/>
        </w:rPr>
        <w:t>年</w:t>
      </w:r>
      <w:r>
        <w:rPr>
          <w:rFonts w:hint="eastAsia" w:eastAsia="仿宋_GB2312"/>
          <w:sz w:val="28"/>
          <w:szCs w:val="52"/>
          <w:lang w:eastAsia="zh-CN"/>
        </w:rPr>
        <w:t>三</w:t>
      </w:r>
      <w:r>
        <w:rPr>
          <w:rFonts w:eastAsia="仿宋_GB2312"/>
          <w:sz w:val="28"/>
          <w:szCs w:val="52"/>
        </w:rPr>
        <w:t>月十日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p>
    <w:p>
      <w:pPr>
        <w:ind w:firstLine="560" w:firstLineChars="200"/>
        <w:rPr>
          <w:rFonts w:hint="eastAsia" w:ascii="仿宋_GB2312" w:eastAsia="仿宋_GB2312"/>
          <w:color w:val="FF0000"/>
          <w:sz w:val="28"/>
          <w:szCs w:val="28"/>
        </w:rPr>
      </w:pPr>
      <w:bookmarkStart w:id="2" w:name="_GoBack"/>
      <w:r>
        <w:rPr>
          <w:rFonts w:hint="eastAsia" w:ascii="仿宋_GB2312" w:eastAsia="仿宋_GB2312"/>
          <w:color w:val="FF0000"/>
          <w:sz w:val="28"/>
          <w:szCs w:val="28"/>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bookmarkEnd w:id="2"/>
    <w:p>
      <w:pPr>
        <w:ind w:firstLine="560" w:firstLineChars="200"/>
        <w:rPr>
          <w:rFonts w:hint="eastAsia" w:ascii="仿宋_GB2312" w:eastAsia="仿宋_GB2312"/>
          <w:sz w:val="28"/>
          <w:szCs w:val="28"/>
        </w:rPr>
      </w:pPr>
      <w:r>
        <w:rPr>
          <w:rFonts w:hint="eastAsia" w:ascii="仿宋_GB2312" w:eastAsia="仿宋_GB2312"/>
          <w:sz w:val="28"/>
          <w:szCs w:val="28"/>
        </w:rPr>
        <w:t>近年来，年轻干部“涉网”腐败案件呈逐年上升趋势，引发社会持续关注，从全省近3年年轻干部</w:t>
      </w:r>
      <w:r>
        <w:rPr>
          <w:rFonts w:hint="eastAsia" w:ascii="仿宋_GB2312" w:eastAsia="仿宋_GB2312"/>
          <w:sz w:val="28"/>
          <w:szCs w:val="28"/>
          <w:lang w:eastAsia="zh-CN"/>
        </w:rPr>
        <w:t>“</w:t>
      </w:r>
      <w:r>
        <w:rPr>
          <w:rFonts w:hint="eastAsia" w:ascii="仿宋_GB2312" w:eastAsia="仿宋_GB2312"/>
          <w:sz w:val="28"/>
          <w:szCs w:val="28"/>
        </w:rPr>
        <w:t>涉网</w:t>
      </w:r>
      <w:r>
        <w:rPr>
          <w:rFonts w:hint="eastAsia" w:ascii="仿宋_GB2312" w:eastAsia="仿宋_GB2312"/>
          <w:sz w:val="28"/>
          <w:szCs w:val="28"/>
          <w:lang w:eastAsia="zh-CN"/>
        </w:rPr>
        <w:t>”</w:t>
      </w:r>
      <w:r>
        <w:rPr>
          <w:rFonts w:hint="eastAsia" w:ascii="仿宋_GB2312" w:eastAsia="仿宋_GB2312"/>
          <w:sz w:val="28"/>
          <w:szCs w:val="28"/>
        </w:rPr>
        <w:t>腐败案件统计情况看，呈逐年增长态势，甚至有个别干部不惜贪占挪用公款、套取惠民补贴，性质恶劣，影响较坏。为最大限度遏制和预防年轻干部“因赌而贪”“以腐养游”等问题发生，</w:t>
      </w:r>
      <w:r>
        <w:rPr>
          <w:rFonts w:hint="eastAsia" w:ascii="仿宋_GB2312" w:eastAsia="仿宋_GB2312"/>
          <w:sz w:val="28"/>
          <w:szCs w:val="28"/>
          <w:lang w:val="en-US" w:eastAsia="zh-CN"/>
        </w:rPr>
        <w:t>2021年12月，四川省纪委监委印发</w:t>
      </w:r>
      <w:r>
        <w:rPr>
          <w:rFonts w:hint="eastAsia" w:ascii="仿宋_GB2312" w:eastAsia="仿宋_GB2312"/>
          <w:sz w:val="28"/>
          <w:szCs w:val="28"/>
        </w:rPr>
        <w:t>《关于对年轻干部“涉网”腐败问题加强监督的通知》，要求全省纪检监察机关把加强对年轻干部的监督作为深入推进党风廉政建设和反腐败工作的一项重要内容，高度警惕防范“涉网”腐败对年轻干部的侵蚀。</w:t>
      </w:r>
    </w:p>
    <w:p>
      <w:pPr>
        <w:ind w:firstLine="560" w:firstLineChars="200"/>
        <w:rPr>
          <w:rFonts w:hint="eastAsia" w:ascii="仿宋_GB2312" w:eastAsia="仿宋_GB2312"/>
          <w:sz w:val="28"/>
          <w:szCs w:val="28"/>
        </w:rPr>
      </w:pPr>
      <w:r>
        <w:rPr>
          <w:rFonts w:hint="eastAsia" w:ascii="仿宋_GB2312" w:eastAsia="仿宋_GB2312"/>
          <w:sz w:val="28"/>
          <w:szCs w:val="28"/>
        </w:rPr>
        <w:t>《通知》明确全省纪检监察系统要围绕沉迷网络严重影响工作、违规借用管理服务对象钱物、挪用套取贪污侵占、权力寻租利益输送等四个主要问题，提出建立动态分析研判监管机制、加大问题排查力度等六条措施，要求各地各部门开展自查自纠，敦促有违纪违法行为的年轻干部主动说清问题，对不收敛不收手的要严查到底绝不放过。</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rPr>
        <w:t>为认真贯彻党中央和省委加强对年轻干部教育管理监督的部署，加强对年轻干部“涉网”腐败问题的监督，集团公司党委纪委高度重视，按照省纪委监委通知要求，</w:t>
      </w:r>
      <w:r>
        <w:rPr>
          <w:rFonts w:hint="eastAsia" w:ascii="仿宋_GB2312" w:eastAsia="仿宋_GB2312"/>
          <w:sz w:val="28"/>
          <w:szCs w:val="28"/>
          <w:lang w:eastAsia="zh-CN"/>
        </w:rPr>
        <w:t>结合习近平总书记关于加强对年轻干部教育管理监督的系列重要指示批示精神和</w:t>
      </w:r>
      <w:r>
        <w:rPr>
          <w:rFonts w:hint="eastAsia" w:ascii="仿宋_GB2312" w:eastAsia="仿宋_GB2312"/>
          <w:sz w:val="28"/>
          <w:szCs w:val="28"/>
        </w:rPr>
        <w:t>六位基层年轻干部忏悔录视频</w:t>
      </w:r>
      <w:r>
        <w:rPr>
          <w:rFonts w:hint="eastAsia" w:ascii="仿宋_GB2312" w:eastAsia="仿宋_GB2312"/>
          <w:sz w:val="28"/>
          <w:szCs w:val="28"/>
          <w:lang w:eastAsia="zh-CN"/>
        </w:rPr>
        <w:t>，</w:t>
      </w:r>
      <w:r>
        <w:rPr>
          <w:rFonts w:hint="eastAsia" w:ascii="仿宋_GB2312" w:eastAsia="仿宋_GB2312"/>
          <w:sz w:val="28"/>
          <w:szCs w:val="28"/>
          <w:lang w:val="en-US" w:eastAsia="zh-CN"/>
        </w:rPr>
        <w:t>积极组织各支部宣传学习，</w:t>
      </w:r>
      <w:r>
        <w:rPr>
          <w:rFonts w:hint="eastAsia" w:ascii="仿宋_GB2312" w:eastAsia="仿宋_GB2312"/>
          <w:sz w:val="28"/>
          <w:szCs w:val="28"/>
          <w:lang w:eastAsia="zh-CN"/>
        </w:rPr>
        <w:t>切实加强对年轻干部“涉网”腐败问题教育管理监督，通过常态化党史教育、党性教育，进一步树牢年轻干部的理想信念，教育引导年轻干部自觉抵制来自网络方面的诱惑，杜绝年轻干部“涉网”腐败行为。</w:t>
      </w:r>
    </w:p>
    <w:p>
      <w:pPr>
        <w:ind w:firstLine="560" w:firstLineChars="200"/>
      </w:pPr>
      <w:r>
        <w:rPr>
          <w:rFonts w:hint="eastAsia" w:ascii="仿宋_GB2312" w:eastAsia="仿宋_GB2312"/>
          <w:sz w:val="28"/>
          <w:szCs w:val="28"/>
        </w:rPr>
        <w:t>本期川机廉音</w:t>
      </w:r>
      <w:r>
        <w:rPr>
          <w:rFonts w:hint="eastAsia" w:ascii="仿宋_GB2312" w:eastAsia="仿宋_GB2312"/>
          <w:sz w:val="28"/>
          <w:szCs w:val="28"/>
          <w:lang w:eastAsia="zh-CN"/>
        </w:rPr>
        <w:t>将分享四川省纪委监委</w:t>
      </w:r>
      <w:r>
        <w:rPr>
          <w:rFonts w:hint="eastAsia" w:ascii="仿宋_GB2312" w:eastAsia="仿宋_GB2312"/>
          <w:sz w:val="28"/>
          <w:szCs w:val="28"/>
        </w:rPr>
        <w:t>查处年轻干部“涉网”腐败</w:t>
      </w:r>
      <w:r>
        <w:rPr>
          <w:rFonts w:hint="eastAsia" w:ascii="仿宋_GB2312" w:eastAsia="仿宋_GB2312"/>
          <w:sz w:val="28"/>
          <w:szCs w:val="28"/>
          <w:lang w:eastAsia="zh-CN"/>
        </w:rPr>
        <w:t>案件的</w:t>
      </w:r>
      <w:r>
        <w:rPr>
          <w:rFonts w:hint="eastAsia" w:ascii="仿宋_GB2312" w:eastAsia="仿宋_GB2312"/>
          <w:sz w:val="28"/>
          <w:szCs w:val="28"/>
          <w:lang w:val="en-US" w:eastAsia="zh-CN"/>
        </w:rPr>
        <w:t>6个典型案例</w:t>
      </w:r>
      <w:r>
        <w:rPr>
          <w:rFonts w:hint="eastAsia" w:ascii="仿宋_GB2312" w:eastAsia="仿宋_GB2312"/>
          <w:sz w:val="28"/>
          <w:szCs w:val="28"/>
        </w:rPr>
        <w:t>，请各级领导党员干部认真学习。</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案例</w:t>
      </w:r>
      <w:r>
        <w:rPr>
          <w:rFonts w:hint="eastAsia" w:ascii="仿宋_GB2312" w:eastAsia="仿宋_GB2312"/>
          <w:sz w:val="28"/>
          <w:szCs w:val="28"/>
          <w:lang w:val="en-US" w:eastAsia="zh-CN"/>
        </w:rPr>
        <w:t>1：</w:t>
      </w:r>
      <w:r>
        <w:rPr>
          <w:rFonts w:hint="eastAsia" w:ascii="仿宋_GB2312" w:eastAsia="仿宋_GB2312"/>
          <w:sz w:val="28"/>
          <w:szCs w:val="28"/>
        </w:rPr>
        <w:t>28岁的泸州市合江县先滩镇政府社事办原工作人员王坤，诈骗175.6万元用于购买体育彩票、偿还网贷以及个人消费，被开除公职并判处有期徒刑十二年。</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案例</w:t>
      </w:r>
      <w:r>
        <w:rPr>
          <w:rFonts w:hint="eastAsia" w:ascii="仿宋_GB2312" w:eastAsia="仿宋_GB2312"/>
          <w:sz w:val="28"/>
          <w:szCs w:val="28"/>
          <w:lang w:val="en-US" w:eastAsia="zh-CN"/>
        </w:rPr>
        <w:t>2：</w:t>
      </w:r>
      <w:r>
        <w:rPr>
          <w:rFonts w:hint="eastAsia" w:ascii="仿宋_GB2312" w:eastAsia="仿宋_GB2312"/>
          <w:sz w:val="28"/>
          <w:szCs w:val="28"/>
        </w:rPr>
        <w:t>内江高新技术产业开发区社会事务局原党支部书记、农民工服务中心原主任蒲锐从24岁时就开始收受财物，累计贪污受贿187万元，被开除党籍和公职，并被判处有期徒刑十一年。</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案例</w:t>
      </w:r>
      <w:r>
        <w:rPr>
          <w:rFonts w:hint="eastAsia" w:ascii="仿宋_GB2312" w:eastAsia="仿宋_GB2312"/>
          <w:sz w:val="28"/>
          <w:szCs w:val="28"/>
          <w:lang w:val="en-US" w:eastAsia="zh-CN"/>
        </w:rPr>
        <w:t>3：</w:t>
      </w:r>
      <w:r>
        <w:rPr>
          <w:rFonts w:hint="eastAsia" w:ascii="仿宋_GB2312" w:eastAsia="仿宋_GB2312"/>
          <w:sz w:val="28"/>
          <w:szCs w:val="28"/>
        </w:rPr>
        <w:t>37岁的内江高新技术产业开发区社会事务局原党支部书记、农民工服务中心原主任蒲锐，贪污受贿187万元用于个人日常消费，被开除党籍和公职，并被判处有期徒刑十一年。</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案例</w:t>
      </w:r>
      <w:r>
        <w:rPr>
          <w:rFonts w:hint="eastAsia" w:ascii="仿宋_GB2312" w:eastAsia="仿宋_GB2312"/>
          <w:sz w:val="28"/>
          <w:szCs w:val="28"/>
          <w:lang w:val="en-US" w:eastAsia="zh-CN"/>
        </w:rPr>
        <w:t>4：31岁的中国移动公司营山分公司职工钟坪良为筹集网络赌博资金实施诈骗，被开除党籍并被判处有期徒刑九年。</w:t>
      </w:r>
    </w:p>
    <w:p>
      <w:pPr>
        <w:ind w:firstLine="560" w:firstLineChars="200"/>
        <w:rPr>
          <w:rFonts w:hint="eastAsia" w:ascii="仿宋_GB2312" w:eastAsia="仿宋_GB2312"/>
          <w:sz w:val="28"/>
          <w:szCs w:val="28"/>
        </w:rPr>
      </w:pPr>
      <w:r>
        <w:rPr>
          <w:rFonts w:hint="eastAsia" w:ascii="仿宋_GB2312" w:eastAsia="仿宋_GB2312"/>
          <w:sz w:val="28"/>
          <w:szCs w:val="28"/>
          <w:lang w:eastAsia="zh-CN"/>
        </w:rPr>
        <w:t>案例</w:t>
      </w:r>
      <w:r>
        <w:rPr>
          <w:rFonts w:hint="eastAsia" w:ascii="仿宋_GB2312" w:eastAsia="仿宋_GB2312"/>
          <w:sz w:val="28"/>
          <w:szCs w:val="28"/>
          <w:lang w:val="en-US" w:eastAsia="zh-CN"/>
        </w:rPr>
        <w:t>5：30岁的雅安市名山中学蒙山校区教师郑威，使用熊猫麻将APP组织赌博活动获利9万元，被开除党籍和公职，并被判处有期徒刑二年六个月</w:t>
      </w:r>
      <w:r>
        <w:rPr>
          <w:rFonts w:hint="eastAsia" w:ascii="仿宋_GB2312" w:eastAsia="仿宋_GB2312"/>
          <w:sz w:val="28"/>
          <w:szCs w:val="28"/>
        </w:rPr>
        <w:t>。</w:t>
      </w:r>
    </w:p>
    <w:p>
      <w:pPr>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案例</w:t>
      </w:r>
      <w:r>
        <w:rPr>
          <w:rFonts w:hint="eastAsia" w:ascii="仿宋_GB2312" w:eastAsia="仿宋_GB2312"/>
          <w:sz w:val="28"/>
          <w:szCs w:val="28"/>
          <w:lang w:val="en-US" w:eastAsia="zh-CN"/>
        </w:rPr>
        <w:t>6：达州市县柏树镇原财政所所长李隆华，先后以储备政府备用金或支付相关费用为由，将备用金及其他收入款项存入个人账户，先后挪用公款380余万元用于购买彩票及网络赌博，最终被判处有期徒刑8年6个月。</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59924495"/>
    <w:rsid w:val="000754BC"/>
    <w:rsid w:val="00844D27"/>
    <w:rsid w:val="00C25827"/>
    <w:rsid w:val="01BF1BE1"/>
    <w:rsid w:val="01D30498"/>
    <w:rsid w:val="01D50952"/>
    <w:rsid w:val="02234051"/>
    <w:rsid w:val="029F251F"/>
    <w:rsid w:val="02B031A3"/>
    <w:rsid w:val="02F1048C"/>
    <w:rsid w:val="041B7004"/>
    <w:rsid w:val="058F60A5"/>
    <w:rsid w:val="06A13834"/>
    <w:rsid w:val="06EA4E80"/>
    <w:rsid w:val="07A00A8C"/>
    <w:rsid w:val="0A071FA0"/>
    <w:rsid w:val="0A4A22CA"/>
    <w:rsid w:val="0BAC3767"/>
    <w:rsid w:val="0CD74373"/>
    <w:rsid w:val="0EBF6F5C"/>
    <w:rsid w:val="0F2C0EFF"/>
    <w:rsid w:val="0FEB2062"/>
    <w:rsid w:val="119F7476"/>
    <w:rsid w:val="126C55E4"/>
    <w:rsid w:val="141D2F4B"/>
    <w:rsid w:val="142801B9"/>
    <w:rsid w:val="15C43EE9"/>
    <w:rsid w:val="16313CC4"/>
    <w:rsid w:val="16411531"/>
    <w:rsid w:val="16AF7F04"/>
    <w:rsid w:val="16CC6A4C"/>
    <w:rsid w:val="178B3DA8"/>
    <w:rsid w:val="1874697B"/>
    <w:rsid w:val="18C04CE1"/>
    <w:rsid w:val="191676D9"/>
    <w:rsid w:val="19F74EF1"/>
    <w:rsid w:val="1B017A5B"/>
    <w:rsid w:val="1B3812BA"/>
    <w:rsid w:val="1BD10DA7"/>
    <w:rsid w:val="1BF63FCB"/>
    <w:rsid w:val="1C0550F1"/>
    <w:rsid w:val="1CFF610C"/>
    <w:rsid w:val="1DC53877"/>
    <w:rsid w:val="1DDA230C"/>
    <w:rsid w:val="1E1F4FE7"/>
    <w:rsid w:val="1E343F9D"/>
    <w:rsid w:val="2001387B"/>
    <w:rsid w:val="22A80661"/>
    <w:rsid w:val="237934E0"/>
    <w:rsid w:val="245918F8"/>
    <w:rsid w:val="25915FB5"/>
    <w:rsid w:val="259B77C5"/>
    <w:rsid w:val="27530126"/>
    <w:rsid w:val="28F52760"/>
    <w:rsid w:val="291E06B3"/>
    <w:rsid w:val="298069B3"/>
    <w:rsid w:val="2C7E4130"/>
    <w:rsid w:val="2C9162C8"/>
    <w:rsid w:val="2CF0268A"/>
    <w:rsid w:val="2D335BB7"/>
    <w:rsid w:val="2D6F2C2D"/>
    <w:rsid w:val="2E0F2D8E"/>
    <w:rsid w:val="2EEF35FD"/>
    <w:rsid w:val="2EF3032F"/>
    <w:rsid w:val="30FE0A8D"/>
    <w:rsid w:val="3105683D"/>
    <w:rsid w:val="31254FAD"/>
    <w:rsid w:val="315F2B23"/>
    <w:rsid w:val="336A4714"/>
    <w:rsid w:val="345E683F"/>
    <w:rsid w:val="34A1053C"/>
    <w:rsid w:val="35ED0F24"/>
    <w:rsid w:val="376B3E88"/>
    <w:rsid w:val="37E147D5"/>
    <w:rsid w:val="39C15DEB"/>
    <w:rsid w:val="3A0C3D45"/>
    <w:rsid w:val="3A101D4A"/>
    <w:rsid w:val="3BF92B17"/>
    <w:rsid w:val="3E7B5171"/>
    <w:rsid w:val="40743F69"/>
    <w:rsid w:val="420C73ED"/>
    <w:rsid w:val="42406174"/>
    <w:rsid w:val="42C97234"/>
    <w:rsid w:val="43A53ECD"/>
    <w:rsid w:val="45AE6C27"/>
    <w:rsid w:val="470D4BCB"/>
    <w:rsid w:val="471A70B0"/>
    <w:rsid w:val="47834D16"/>
    <w:rsid w:val="47EE5A45"/>
    <w:rsid w:val="4A1206E1"/>
    <w:rsid w:val="4D8F360C"/>
    <w:rsid w:val="4DE04672"/>
    <w:rsid w:val="4DF25CFA"/>
    <w:rsid w:val="4FAC0539"/>
    <w:rsid w:val="50BA5385"/>
    <w:rsid w:val="50CD4C91"/>
    <w:rsid w:val="512F78A5"/>
    <w:rsid w:val="531C46B0"/>
    <w:rsid w:val="53C05CEF"/>
    <w:rsid w:val="53D07F7B"/>
    <w:rsid w:val="54085B87"/>
    <w:rsid w:val="558F0A17"/>
    <w:rsid w:val="56517770"/>
    <w:rsid w:val="57EE32D2"/>
    <w:rsid w:val="59924495"/>
    <w:rsid w:val="5B270202"/>
    <w:rsid w:val="5EA42C5E"/>
    <w:rsid w:val="5F3A1BA5"/>
    <w:rsid w:val="5F3B6B75"/>
    <w:rsid w:val="62343321"/>
    <w:rsid w:val="62C073A4"/>
    <w:rsid w:val="63694E2F"/>
    <w:rsid w:val="64143BAE"/>
    <w:rsid w:val="658921E1"/>
    <w:rsid w:val="65BE07BE"/>
    <w:rsid w:val="66547AF9"/>
    <w:rsid w:val="66EE5EEC"/>
    <w:rsid w:val="67631CB0"/>
    <w:rsid w:val="67A0451B"/>
    <w:rsid w:val="68942636"/>
    <w:rsid w:val="6B152075"/>
    <w:rsid w:val="6C1F440C"/>
    <w:rsid w:val="6CA720AA"/>
    <w:rsid w:val="6D4B732E"/>
    <w:rsid w:val="6D825B72"/>
    <w:rsid w:val="6DAA6747"/>
    <w:rsid w:val="6DB15FB1"/>
    <w:rsid w:val="6EF23E79"/>
    <w:rsid w:val="70025777"/>
    <w:rsid w:val="703E3099"/>
    <w:rsid w:val="70781D34"/>
    <w:rsid w:val="710418AC"/>
    <w:rsid w:val="71E422EF"/>
    <w:rsid w:val="726B72F6"/>
    <w:rsid w:val="72D4437B"/>
    <w:rsid w:val="7319000E"/>
    <w:rsid w:val="73301F04"/>
    <w:rsid w:val="74441045"/>
    <w:rsid w:val="74C01ADB"/>
    <w:rsid w:val="74D95EBA"/>
    <w:rsid w:val="753B7D82"/>
    <w:rsid w:val="76F70A2A"/>
    <w:rsid w:val="77C257DF"/>
    <w:rsid w:val="788C44CE"/>
    <w:rsid w:val="789913AD"/>
    <w:rsid w:val="7A0B56D8"/>
    <w:rsid w:val="7B6F1026"/>
    <w:rsid w:val="7B9D67B5"/>
    <w:rsid w:val="7C075BF3"/>
    <w:rsid w:val="7C62561D"/>
    <w:rsid w:val="7D765CB1"/>
    <w:rsid w:val="7DB144FF"/>
    <w:rsid w:val="7E2D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大标题"/>
    <w:basedOn w:val="1"/>
    <w:qFormat/>
    <w:uiPriority w:val="0"/>
    <w:pPr>
      <w:jc w:val="center"/>
    </w:pPr>
    <w:rPr>
      <w:rFonts w:hint="eastAsia" w:ascii="方正小标宋简体" w:hAnsi="方正小标宋简体" w:eastAsia="方正小标宋简体" w:cs="方正小标宋简体"/>
      <w:sz w:val="44"/>
      <w:szCs w:val="44"/>
    </w:rPr>
  </w:style>
  <w:style w:type="paragraph" w:customStyle="1" w:styleId="5">
    <w:name w:val="仿宋正文"/>
    <w:basedOn w:val="1"/>
    <w:qFormat/>
    <w:uiPriority w:val="0"/>
    <w:pPr>
      <w:spacing w:line="560" w:lineRule="exact"/>
      <w:ind w:firstLine="600" w:firstLineChars="200"/>
    </w:pPr>
    <w:rPr>
      <w:rFonts w:hint="eastAsia" w:ascii="仿宋_GB2312" w:hAnsi="仿宋_GB2312" w:eastAsia="仿宋_GB2312" w:cs="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1249</Words>
  <Characters>1273</Characters>
  <Lines>0</Lines>
  <Paragraphs>0</Paragraphs>
  <TotalTime>0</TotalTime>
  <ScaleCrop>false</ScaleCrop>
  <LinksUpToDate>false</LinksUpToDate>
  <CharactersWithSpaces>1273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2022-03-01T01:33:00Z</dcterms:created>
  <dc:creator>周思元</dc:creator>
  <cp:lastModifiedBy>周思元</cp:lastModifiedBy>
  <dcterms:modified xsi:type="dcterms:W3CDTF">2022-06-08T01:39:03Z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35BF1D72DBB54AC9B3A1EBA025755FA1</vt:lpwstr>
  </property>
</Properties>
</file>